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乌财科教【2021】23-96-120号公用经费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第117小学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第117小学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张军</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2023年05月26日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2022】23号，【2021】96号、120号关于提前下达2022年城乡义务教育项目直达资金的通知，设立公用经费--提前下达2022年城乡义务教育直达资金项目，自实施农村义务教育经费保障机制改革以来，义务教育逐步纳入公共财政保障范围，城乡免费义务教育全面实现，稳定增长的经费保障机制基本建立，九年义务教育全面普及，县域内义务教育均衡发展水平不断提高。但随着我国新型城镇化建设和户籍制度改革不断推进，在整合农村义务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建设人力资源强国。</w:t>
        <w:br/>
        <w:t>经乌财科教【2022】23号，【2021】96号、120号文件批准，项目系2022年中央直达资金，共安排预算19.47万元，于2022年年中追加预算批复项目，资金到位12.26万元，实际支付完成12.26万元，预算完成率为62.97%</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该项目绩效目标设置项目期一年，预计在一年期间，使550名学生教学条件得到改善；保障学校的电话、网络的通畅，保障学校正常用电，各项设施设备的正常运转；提高社会服务发展能力，提升学生的综合素质。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（1）绩效评价的对象：公用经费--提前下达2022年城乡义务教育直达资金项目</w:t>
        <w:br/>
        <w:t>（2）绩效评价范围：</w:t>
        <w:br/>
        <w:t>1.项目范围：城乡经费保障机制资金的完成情况、资金投入的运行情况、项目实施后产生的绩效及影响效果。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结合项目特点，制定符合项目实际的绩效评价指标体系及评分标准，通过数据采集、问卷调查及访谈等形式，对公用经费--提前下达2022年城乡义务教育直达资金进行客观评价，最终评分结果为：总分为 90.44 分，绩效评级为“优”</w:t>
        <w:br/>
        <w:t>本单位在此次评价期间内，有序完成设定目标的部分工作任务，享受教学条件改善学生计划数238人，实际完成238人，学校公供暖4684平方米，实际完成4684平方米，学校聘用保安人数6人，实际完成6人，该项目的实施有效保证学校的正常运转，为教育教学提供的有效的保障服务，为教职工提供良好的教学环境。</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本指标权重分4分，得4分。</w:t>
        <w:br/>
        <w:t>立项程序规范性:项目按照规定的程序申请设立，经乌财科教【2022】23号，【2021】96号、120号审批，材料符合相关要求，故立项程序规范，本指标权重分4分，得4分。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权重分3分，得分3分。</w:t>
        <w:br/>
        <w:t>绩效目标明确性：本项目通过改善238名学生的教学条件，供暖面积4684平方米，聘用保安4人，保证学校的正常运转，为教育教学提供的有效的保障服务，为教职工提供良好的教学环境。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权重分3分，得分3分。</w:t>
        <w:br/>
        <w:t>综上，该指标满分6分，得分6分，得分率100%。</w:t>
        <w:br/>
        <w:t>3.资金投入</w:t>
        <w:br/>
        <w:t>预算编制科学性：公用经费--提前下达2022年义务教育直达资金的通知。文件要求义务教育学校根据在校学生数小学每生每年公用经费为650元/人/年，其中中央占比为80%，地方资金占比为20%，地方资金中自治区资金占比为30%，市本级资金占比为70%。故预算编制科学性指标权重分3分，得分3分。</w:t>
        <w:br/>
        <w:t>资金分配合理性：本项目主要分配为购买办公用品和维修改造学校公共设施，严格执行国家和省市区有关公用经费开支的范围和标准，经费支出规范、合理、无虚列、虚报冒领和挤占挪用的现象，票据规范，合法有效。故资金分配合理性指标赋分3分，指标得分3分，得分率100%。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项目过程指标由2个二级指标和5个三级指标构成，权重为20分，实际得分16.78分。</w:t>
        <w:br/>
        <w:t>1.资金管理</w:t>
        <w:br/>
        <w:t>资金到位率：本项目全年预算19.47万元，2022年6月拨付资金12.26万元，资金到位率62.97%。故资金到位率指标权重分5分，得分3.15分。</w:t>
        <w:br/>
        <w:t>预算执行率：2022年6月拨付资金12.26万元，实际执行12.26万元，预算执行率100%。故预算执行率权重分5分，得分为5分。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权重分3分，得分为3分。</w:t>
        <w:br/>
        <w:t>综上，该指标满分13分，得分11.15分，得分率85.77%。</w:t>
        <w:br/>
        <w:t>2.组织实施</w:t>
        <w:br/>
        <w:t>管理制度健全性：乌鲁木齐市第五十八小学已制定相应的财务和业务管理制度，且制度合法、合规、完整，为项目顺利实施提供重要保障。故管理制度健全性权重分3分，得分为3分。</w:t>
        <w:br/>
        <w:t>制度执行有效性：根据现场调研和资料抽查情况，乌鲁木齐第99中学严格遵守相关法律法规和相关管理规定，项目调整及支出调整手续完备，整体管理合理有序，项目完成后，及时将会计凭证等相关资料分类归档，制度执行有效。故制度执行有效性指标权重分4分，得分4分。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项目产出指标由4个二级指标和4个三级指标构成，权重为40分，实际得分36.29分。</w:t>
        <w:br/>
        <w:t>1.产出数量</w:t>
        <w:br/>
        <w:t>数量指标享受教学条件改善学生数目标值是238人，2022年度我单位实际完成238人，实际完成率100%。故数量指标享受教学条件改善学生数指标权重分5分，得分5分。</w:t>
        <w:br/>
        <w:t>数量指标学校供暖面积是4684平方米，2022年度我单位完成4684平方米，完成率100%，故数量指标学校供暖面积指标权重分5分，得分5分。</w:t>
        <w:br/>
        <w:t>数量指标学校聘用保安人数是6人，2022年度我单位完成6人，实际完成率100%。故数量指标学校聘用保安人数指标权重分5分，权重分5分。</w:t>
        <w:br/>
        <w:t>综上，该指标满分15分，得分15分，得分率100%。</w:t>
        <w:br/>
        <w:t>2.产出质量</w:t>
        <w:br/>
        <w:t>学校供暖覆盖率：目标值是100%，实际完成值100%，实际完成率100%，故学校供暖覆盖率指标权重分5分，得分为5分。</w:t>
        <w:br/>
        <w:t>聘用保安持证上岗率：目标值是100%，实际完成值100%，实际完成率100%，故聘用保安持证上岗率指标权重分5分，得分为5分。</w:t>
        <w:br/>
        <w:t>综上，该指标满分10分，得分10分，得分率100%。</w:t>
        <w:br/>
        <w:t>3.产出时效</w:t>
        <w:br/>
        <w:t>完成及时性：目标值12个月，实际完成值12个月，实际完成率100%，故完成及时性权重分权重分5分，得分为5分。</w:t>
        <w:br/>
        <w:t>综上，该指标满分5分，得分5分，得分率100%。</w:t>
        <w:br/>
        <w:t>4.产出成本</w:t>
        <w:br/>
        <w:t>项目预算控制率：目标值100%，实际完成值62.97%，实际完成率62.97%，故完成及时性权重分权重分10分，得分为6.29分。</w:t>
        <w:br/>
        <w:t>综上，该指标满分10分，得分6.29分，得分率62.9%。</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经济效益指标：不适用。</w:t>
        <w:br/>
        <w:t>社会效益指标：评价指标“提高社会服务发展能力，提升学生综合素质”，指标值：100%，实际完成值：完全到达预期效果，实际完成率100%。本项目的实施使238名中学生的素质普遍有了一定的提升，故社会效益指标权重分10分，得分10分。</w:t>
        <w:br/>
        <w:t>综上，该指标满分10分，得分10分，得分率100%。</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群众满意度：评价指标“学生和家长满意度”，指标值：≥95%，实际完成值100%。通过设置问卷调查的方式进行考评评价，共计调查样本总量为150个样本，有效调查问卷150份。其中，统计“满意”的平均值为100%。故满意度指标权重分10分，得分为10分。</w:t>
        <w:br/>
        <w:t>综上，该指标满分10分，得分10分，得分率100%。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本项目预算执行率为100%，指标总体完成率为97.36%，二者之间的偏差值为2.64%，小于20%。因此，本项目较好地完成了年度总体目标，财政资金使用效益和效率较高。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存在的问题：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1、进一步完善预算编制，紧密与预算执行联系起来，单位要高度重视预算的编制与执行，把预算细化到部门内部，精细化作好预算的评估和可行性评估。</w:t>
        <w:br/>
        <w:t>2、自预算批复下达之日起，严格预算执行，出现问题及时调整，上下级部门之间相互沟通，提高资金使用效率。</w:t>
        <w:br/>
        <w:t>3、加强资金支付管理，对基本支出按年度均衡性原则结合实际情况按进度执行，项目资金结合项目执行进度情况按需要执行支付，同时做好项目支出执行计划，既保证预算资金按时支付，又符合资金管理各项制度。</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